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color w:val="375F92"/>
          <w:sz w:val="28"/>
          <w:szCs w:val="28"/>
        </w:rPr>
      </w:pPr>
      <w:r w:rsidRPr="009A0B1E">
        <w:rPr>
          <w:rFonts w:ascii="Times New Roman" w:hAnsi="Times New Roman" w:cs="Times New Roman"/>
          <w:b/>
          <w:bCs/>
          <w:color w:val="375F92"/>
          <w:sz w:val="28"/>
          <w:szCs w:val="28"/>
        </w:rPr>
        <w:t xml:space="preserve">МЕНЮ НА </w:t>
      </w:r>
      <w:proofErr w:type="gramStart"/>
      <w:r w:rsidRPr="009A0B1E">
        <w:rPr>
          <w:rFonts w:ascii="Times New Roman" w:hAnsi="Times New Roman" w:cs="Times New Roman"/>
          <w:b/>
          <w:bCs/>
          <w:color w:val="375F92"/>
          <w:sz w:val="28"/>
          <w:szCs w:val="28"/>
        </w:rPr>
        <w:t>ВЫПУСКНОЙ</w:t>
      </w:r>
      <w:proofErr w:type="gramEnd"/>
      <w:r w:rsidRPr="009A0B1E">
        <w:rPr>
          <w:rFonts w:ascii="Times New Roman" w:hAnsi="Times New Roman" w:cs="Times New Roman"/>
          <w:b/>
          <w:bCs/>
          <w:color w:val="375F92"/>
          <w:sz w:val="28"/>
          <w:szCs w:val="28"/>
        </w:rPr>
        <w:t xml:space="preserve">: ВЫБОР БЕЗОПАСНЫХ БЛЮД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В целях минимизации рисков возникновения инфекций с пищевым путем передачи в организованных коллективах при проведении выпускных вечеров следует уделить особое внимание выбору блюд меню.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Не следует использовать для организации питания неприспособленные помещения (вестибюли, учебные кабинеты, спортивные залы школ и др.), доверять организацию питания непроверенным предприятиям общественного питания, руководствуясь исключительно ценой за предоставление такой услуги.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При организации торжественных мероприятий на базе объектов общественного питания необходимо заблаговременно уточнить: </w:t>
      </w:r>
    </w:p>
    <w:p w:rsidR="009A0B1E" w:rsidRPr="009A0B1E" w:rsidRDefault="009A0B1E" w:rsidP="009A0B1E">
      <w:pPr>
        <w:pStyle w:val="Default"/>
        <w:spacing w:after="208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 наличие полного набора помещений и условий для приготовления и хранения пищи, укомплектованность технологическим и холодильным оборудованием; </w:t>
      </w:r>
    </w:p>
    <w:p w:rsidR="009A0B1E" w:rsidRPr="009A0B1E" w:rsidRDefault="009A0B1E" w:rsidP="009A0B1E">
      <w:pPr>
        <w:pStyle w:val="Default"/>
        <w:spacing w:after="208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 отсутствие в заведении посторонних гостей при проведении банкета; </w:t>
      </w:r>
    </w:p>
    <w:p w:rsidR="009A0B1E" w:rsidRPr="009A0B1E" w:rsidRDefault="009A0B1E" w:rsidP="009A0B1E">
      <w:pPr>
        <w:pStyle w:val="Default"/>
        <w:spacing w:after="208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 возможность соблюдения посетителями личной гигиены (наличие антисептиков, мыла, полотенец бумажных или </w:t>
      </w:r>
      <w:proofErr w:type="spellStart"/>
      <w:r w:rsidRPr="009A0B1E">
        <w:rPr>
          <w:rFonts w:ascii="Times New Roman" w:hAnsi="Times New Roman" w:cs="Times New Roman"/>
          <w:sz w:val="28"/>
          <w:szCs w:val="28"/>
        </w:rPr>
        <w:t>электрополотенца</w:t>
      </w:r>
      <w:proofErr w:type="spellEnd"/>
      <w:r w:rsidRPr="009A0B1E">
        <w:rPr>
          <w:rFonts w:ascii="Times New Roman" w:hAnsi="Times New Roman" w:cs="Times New Roman"/>
          <w:sz w:val="28"/>
          <w:szCs w:val="28"/>
        </w:rPr>
        <w:t xml:space="preserve">, горячей воды в санитарных узлах);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 наличие у сотрудников медицинских книжек и гигиенического обучения.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Выбранное меню должно быть максимально простым, не рекомендуются многокомпонентные салаты с майонезом, изделия из рубленного мяса и птицы. </w:t>
      </w:r>
      <w:proofErr w:type="gramStart"/>
      <w:r w:rsidRPr="009A0B1E">
        <w:rPr>
          <w:rFonts w:ascii="Times New Roman" w:hAnsi="Times New Roman" w:cs="Times New Roman"/>
          <w:sz w:val="28"/>
          <w:szCs w:val="28"/>
        </w:rPr>
        <w:t xml:space="preserve">Не следует включать в праздничное меню пищевую продукцию, которая не допускается при организации питания детей (приложение № 6 </w:t>
      </w:r>
      <w:proofErr w:type="spellStart"/>
      <w:r w:rsidRPr="009A0B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A0B1E">
        <w:rPr>
          <w:rFonts w:ascii="Times New Roman" w:hAnsi="Times New Roman" w:cs="Times New Roman"/>
          <w:sz w:val="28"/>
          <w:szCs w:val="28"/>
        </w:rPr>
        <w:t xml:space="preserve"> 2.3/2.4.3590-20), в том числе: тонизирующие, энергетические, газированные напитки, квас, грибы, холодные напитки и морсы без термической обработки из плодово-ягодного сырья, мясные и рыбные заливные блюда, студни, форшмак из сельди, окрошки, холодные супы, изделия, жареные во фритюре, острые соусы, кетчупы, майонез</w:t>
      </w:r>
      <w:proofErr w:type="gramEnd"/>
      <w:r w:rsidRPr="009A0B1E">
        <w:rPr>
          <w:rFonts w:ascii="Times New Roman" w:hAnsi="Times New Roman" w:cs="Times New Roman"/>
          <w:sz w:val="28"/>
          <w:szCs w:val="28"/>
        </w:rPr>
        <w:t xml:space="preserve">, блинчики, фаршированные мясом или творогом, блюда домашнего изготовления, кондитерские изделия с кремом, а также пиво и алкогольные напитки.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Следует помнить: </w:t>
      </w:r>
    </w:p>
    <w:p w:rsidR="009A0B1E" w:rsidRPr="009A0B1E" w:rsidRDefault="009A0B1E" w:rsidP="009A0B1E">
      <w:pPr>
        <w:pStyle w:val="Defaul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> в теплое летнее время особенно важно соблюдать температурный режим хранения пищевых продуктов и готовых блюд не выше 4±2</w:t>
      </w:r>
      <w:proofErr w:type="gramStart"/>
      <w:r w:rsidRPr="009A0B1E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9A0B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 с момента приготовления и до момента потребления готовых блюд должно пройти не более 2-3 часов. </w:t>
      </w: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A0B1E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sz w:val="28"/>
          <w:szCs w:val="28"/>
        </w:rPr>
        <w:t xml:space="preserve">Наиболее целесообразно во время торжеств ограничиться легким фуршетом, где будут предложены пирожные и торты без крема в заводской мелкоштучной упаковке, шоколад, свежие фрукты и овощи, конфеты, канапе с сыром, чай, натуральные соки, питьевая негазированная вода. </w:t>
      </w:r>
    </w:p>
    <w:p w:rsidR="003D57F2" w:rsidRPr="009A0B1E" w:rsidRDefault="009A0B1E" w:rsidP="009A0B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A0B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 с сайта Управления </w:t>
      </w:r>
      <w:proofErr w:type="spellStart"/>
      <w:r w:rsidRPr="009A0B1E">
        <w:rPr>
          <w:rFonts w:ascii="Times New Roman" w:hAnsi="Times New Roman" w:cs="Times New Roman"/>
          <w:i/>
          <w:iCs/>
          <w:sz w:val="28"/>
          <w:szCs w:val="28"/>
        </w:rPr>
        <w:t>Роспотребнадзора</w:t>
      </w:r>
      <w:proofErr w:type="spellEnd"/>
      <w:r w:rsidRPr="009A0B1E">
        <w:rPr>
          <w:rFonts w:ascii="Times New Roman" w:hAnsi="Times New Roman" w:cs="Times New Roman"/>
          <w:i/>
          <w:iCs/>
          <w:sz w:val="28"/>
          <w:szCs w:val="28"/>
        </w:rPr>
        <w:t xml:space="preserve"> по Оренбургской области </w:t>
      </w:r>
    </w:p>
    <w:sectPr w:rsidR="003D57F2" w:rsidRPr="009A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1E"/>
    <w:rsid w:val="003D57F2"/>
    <w:rsid w:val="009A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B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2025-05-20T06:07:00Z</dcterms:created>
  <dcterms:modified xsi:type="dcterms:W3CDTF">2025-05-20T06:08:00Z</dcterms:modified>
</cp:coreProperties>
</file>